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504A1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4EF4AB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B12FB9D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F0AB3">
        <w:rPr>
          <w:rFonts w:ascii="Corbel" w:hAnsi="Corbel"/>
          <w:i/>
          <w:smallCaps/>
          <w:sz w:val="24"/>
          <w:szCs w:val="24"/>
        </w:rPr>
        <w:t>20</w:t>
      </w:r>
      <w:r w:rsidR="00303E0A">
        <w:rPr>
          <w:rFonts w:ascii="Corbel" w:hAnsi="Corbel"/>
          <w:i/>
          <w:smallCaps/>
          <w:sz w:val="24"/>
          <w:szCs w:val="24"/>
        </w:rPr>
        <w:t>19</w:t>
      </w:r>
      <w:r w:rsidR="000F0AB3">
        <w:rPr>
          <w:rFonts w:ascii="Corbel" w:hAnsi="Corbel"/>
          <w:i/>
          <w:smallCaps/>
          <w:sz w:val="24"/>
          <w:szCs w:val="24"/>
        </w:rPr>
        <w:t>-202</w:t>
      </w:r>
      <w:r w:rsidR="00303E0A">
        <w:rPr>
          <w:rFonts w:ascii="Corbel" w:hAnsi="Corbel"/>
          <w:i/>
          <w:smallCaps/>
          <w:sz w:val="24"/>
          <w:szCs w:val="24"/>
        </w:rPr>
        <w:t>1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24BB6C4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DAF3313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F0AB3">
        <w:rPr>
          <w:rFonts w:ascii="Corbel" w:hAnsi="Corbel"/>
          <w:sz w:val="20"/>
          <w:szCs w:val="20"/>
        </w:rPr>
        <w:t>20</w:t>
      </w:r>
      <w:r w:rsidR="00303E0A">
        <w:rPr>
          <w:rFonts w:ascii="Corbel" w:hAnsi="Corbel"/>
          <w:sz w:val="20"/>
          <w:szCs w:val="20"/>
        </w:rPr>
        <w:t>19</w:t>
      </w:r>
      <w:r w:rsidR="000F0AB3">
        <w:rPr>
          <w:rFonts w:ascii="Corbel" w:hAnsi="Corbel"/>
          <w:sz w:val="20"/>
          <w:szCs w:val="20"/>
        </w:rPr>
        <w:t>/202</w:t>
      </w:r>
      <w:r w:rsidR="00303E0A">
        <w:rPr>
          <w:rFonts w:ascii="Corbel" w:hAnsi="Corbel"/>
          <w:sz w:val="20"/>
          <w:szCs w:val="20"/>
        </w:rPr>
        <w:t>0</w:t>
      </w:r>
    </w:p>
    <w:p w14:paraId="554750B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BF177F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F0AB3" w:rsidRPr="009C54AE" w14:paraId="41582B19" w14:textId="77777777" w:rsidTr="000F0AB3">
        <w:tc>
          <w:tcPr>
            <w:tcW w:w="2694" w:type="dxa"/>
            <w:vAlign w:val="center"/>
          </w:tcPr>
          <w:p w14:paraId="6995257C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CBFA90" w14:textId="77777777" w:rsidR="000F0AB3" w:rsidRPr="009C54AE" w:rsidRDefault="000F0AB3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Środowiskowe usługi społeczne</w:t>
            </w:r>
          </w:p>
        </w:tc>
      </w:tr>
      <w:tr w:rsidR="000F0AB3" w:rsidRPr="009C54AE" w14:paraId="2465EB63" w14:textId="77777777" w:rsidTr="000F0AB3">
        <w:tc>
          <w:tcPr>
            <w:tcW w:w="2694" w:type="dxa"/>
            <w:vAlign w:val="center"/>
          </w:tcPr>
          <w:p w14:paraId="6E7A2E2E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04A7B38" w14:textId="11A5A229" w:rsidR="000F0AB3" w:rsidRPr="009C54AE" w:rsidRDefault="000F0AB3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9685A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792B92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39685A">
              <w:rPr>
                <w:rFonts w:ascii="Corbel" w:hAnsi="Corbel"/>
                <w:b w:val="0"/>
                <w:sz w:val="24"/>
                <w:szCs w:val="24"/>
              </w:rPr>
              <w:t>[2]O_07</w:t>
            </w:r>
          </w:p>
        </w:tc>
      </w:tr>
      <w:tr w:rsidR="000F0AB3" w:rsidRPr="009C54AE" w14:paraId="100D10BB" w14:textId="77777777" w:rsidTr="000F0AB3">
        <w:tc>
          <w:tcPr>
            <w:tcW w:w="2694" w:type="dxa"/>
            <w:vAlign w:val="center"/>
          </w:tcPr>
          <w:p w14:paraId="7503F8D9" w14:textId="77777777" w:rsidR="000F0AB3" w:rsidRPr="009C54AE" w:rsidRDefault="000F0AB3" w:rsidP="000F0AB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46E8C67" w14:textId="77777777" w:rsidR="000F0AB3" w:rsidRPr="009C54AE" w:rsidRDefault="000F0AB3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F0AB3" w:rsidRPr="009C54AE" w14:paraId="3142AE55" w14:textId="77777777" w:rsidTr="000F0AB3">
        <w:tc>
          <w:tcPr>
            <w:tcW w:w="2694" w:type="dxa"/>
            <w:vAlign w:val="center"/>
          </w:tcPr>
          <w:p w14:paraId="60478A15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38931A7" w14:textId="77777777" w:rsidR="000F0AB3" w:rsidRPr="009C54AE" w:rsidRDefault="000F0AB3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F0AB3" w:rsidRPr="009C54AE" w14:paraId="2275A15F" w14:textId="77777777" w:rsidTr="000F0AB3">
        <w:tc>
          <w:tcPr>
            <w:tcW w:w="2694" w:type="dxa"/>
            <w:vAlign w:val="center"/>
          </w:tcPr>
          <w:p w14:paraId="6626C479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84C4EBD" w14:textId="77777777" w:rsidR="000F0AB3" w:rsidRPr="009C54AE" w:rsidRDefault="000F0AB3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0F0AB3" w:rsidRPr="009C54AE" w14:paraId="1D044588" w14:textId="77777777" w:rsidTr="000F0AB3">
        <w:tc>
          <w:tcPr>
            <w:tcW w:w="2694" w:type="dxa"/>
            <w:vAlign w:val="center"/>
          </w:tcPr>
          <w:p w14:paraId="15BC84F8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45CE32" w14:textId="77777777" w:rsidR="000F0AB3" w:rsidRPr="009C54AE" w:rsidRDefault="000F0AB3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0F0AB3" w:rsidRPr="009C54AE" w14:paraId="1BE6B32E" w14:textId="77777777" w:rsidTr="000F0AB3">
        <w:tc>
          <w:tcPr>
            <w:tcW w:w="2694" w:type="dxa"/>
            <w:vAlign w:val="center"/>
          </w:tcPr>
          <w:p w14:paraId="47EC4580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332A33" w14:textId="77777777" w:rsidR="000F0AB3" w:rsidRPr="009C54AE" w:rsidRDefault="000F0AB3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0F0AB3" w:rsidRPr="009C54AE" w14:paraId="58FB49D3" w14:textId="77777777" w:rsidTr="000F0AB3">
        <w:tc>
          <w:tcPr>
            <w:tcW w:w="2694" w:type="dxa"/>
            <w:vAlign w:val="center"/>
          </w:tcPr>
          <w:p w14:paraId="7C74BE94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C02FEC" w14:textId="35B69447" w:rsidR="000F0AB3" w:rsidRPr="009C54AE" w:rsidRDefault="00792B92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0F0AB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0F0AB3" w:rsidRPr="009C54AE" w14:paraId="1F866672" w14:textId="77777777" w:rsidTr="000F0AB3">
        <w:tc>
          <w:tcPr>
            <w:tcW w:w="2694" w:type="dxa"/>
            <w:vAlign w:val="center"/>
          </w:tcPr>
          <w:p w14:paraId="3B4BFC5E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D1D7E62" w14:textId="77777777" w:rsidR="000F0AB3" w:rsidRPr="009C54AE" w:rsidRDefault="000F0AB3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II</w:t>
            </w:r>
          </w:p>
        </w:tc>
      </w:tr>
      <w:tr w:rsidR="000F0AB3" w:rsidRPr="009C54AE" w14:paraId="791112D6" w14:textId="77777777" w:rsidTr="000F0AB3">
        <w:tc>
          <w:tcPr>
            <w:tcW w:w="2694" w:type="dxa"/>
            <w:vAlign w:val="center"/>
          </w:tcPr>
          <w:p w14:paraId="0214EC2C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7B515C5" w14:textId="77777777" w:rsidR="000F0AB3" w:rsidRPr="009C54AE" w:rsidRDefault="000F0AB3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0F0AB3" w:rsidRPr="009C54AE" w14:paraId="1B546BD2" w14:textId="77777777" w:rsidTr="000F0AB3">
        <w:tc>
          <w:tcPr>
            <w:tcW w:w="2694" w:type="dxa"/>
            <w:vAlign w:val="center"/>
          </w:tcPr>
          <w:p w14:paraId="1F0C9EA5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22EE001" w14:textId="77777777" w:rsidR="000F0AB3" w:rsidRPr="009C54AE" w:rsidRDefault="000F0AB3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0F0AB3" w:rsidRPr="009C54AE" w14:paraId="040C4C0C" w14:textId="77777777" w:rsidTr="000F0AB3">
        <w:tc>
          <w:tcPr>
            <w:tcW w:w="2694" w:type="dxa"/>
            <w:vAlign w:val="center"/>
          </w:tcPr>
          <w:p w14:paraId="10B90885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8896C2" w14:textId="77777777" w:rsidR="000F0AB3" w:rsidRPr="009C54AE" w:rsidRDefault="000F0AB3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="000F0AB3" w:rsidRPr="009C54AE" w14:paraId="55CF0543" w14:textId="77777777" w:rsidTr="000F0AB3">
        <w:tc>
          <w:tcPr>
            <w:tcW w:w="2694" w:type="dxa"/>
            <w:vAlign w:val="center"/>
          </w:tcPr>
          <w:p w14:paraId="66CE2B58" w14:textId="77777777" w:rsidR="000F0AB3" w:rsidRPr="009C54AE" w:rsidRDefault="000F0AB3" w:rsidP="000F0AB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E61B7A6" w14:textId="38633FAF" w:rsidR="000F0AB3" w:rsidRPr="009C54AE" w:rsidRDefault="000F0AB3" w:rsidP="000F0A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9685A"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</w:tbl>
    <w:p w14:paraId="0209D0C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D9A47C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2C0FBC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087171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AF537C5" w14:textId="77777777" w:rsidTr="000F0AB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ECB5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61BA29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980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016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F18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45A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C00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255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8BF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496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EFF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F0AB3" w:rsidRPr="009C54AE" w14:paraId="48CDD562" w14:textId="77777777" w:rsidTr="000F0AB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590F" w14:textId="77777777" w:rsidR="000F0AB3" w:rsidRPr="009C54AE" w:rsidRDefault="000F0AB3" w:rsidP="000F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A5BC9" w14:textId="77777777" w:rsidR="000F0AB3" w:rsidRPr="009C54AE" w:rsidRDefault="000F0AB3" w:rsidP="000F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DE80" w14:textId="77777777" w:rsidR="000F0AB3" w:rsidRPr="009C54AE" w:rsidRDefault="000F0AB3" w:rsidP="000F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79BFB" w14:textId="5629EE7E" w:rsidR="000F0AB3" w:rsidRPr="009C54AE" w:rsidRDefault="00792B92" w:rsidP="000F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7D0F5" w14:textId="77777777" w:rsidR="000F0AB3" w:rsidRPr="009C54AE" w:rsidRDefault="000F0AB3" w:rsidP="000F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852F8" w14:textId="77777777" w:rsidR="000F0AB3" w:rsidRPr="009C54AE" w:rsidRDefault="000F0AB3" w:rsidP="000F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D99F" w14:textId="77777777" w:rsidR="000F0AB3" w:rsidRPr="009C54AE" w:rsidRDefault="000F0AB3" w:rsidP="000F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08752" w14:textId="77777777" w:rsidR="000F0AB3" w:rsidRPr="009C54AE" w:rsidRDefault="000F0AB3" w:rsidP="000F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43779" w14:textId="77777777" w:rsidR="000F0AB3" w:rsidRPr="009C54AE" w:rsidRDefault="000F0AB3" w:rsidP="000F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0D8E6" w14:textId="77777777" w:rsidR="000F0AB3" w:rsidRPr="009C54AE" w:rsidRDefault="000F0AB3" w:rsidP="000F0A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B7FF32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69F33B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49007E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48C6F5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F0AB3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97C2C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B174C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7E8CF3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961A2C1" w14:textId="77777777" w:rsidR="000F0AB3" w:rsidRDefault="000F0AB3" w:rsidP="000F0AB3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</w:p>
    <w:p w14:paraId="61ADAE09" w14:textId="77777777" w:rsidR="009C54AE" w:rsidRPr="000F0AB3" w:rsidRDefault="000F0AB3" w:rsidP="000F0AB3">
      <w:pPr>
        <w:pStyle w:val="Punktygwne"/>
        <w:spacing w:before="0" w:after="0"/>
        <w:ind w:firstLine="284"/>
        <w:rPr>
          <w:rFonts w:ascii="Corbel" w:hAnsi="Corbel"/>
          <w:bCs/>
          <w:szCs w:val="24"/>
        </w:rPr>
      </w:pPr>
      <w:r w:rsidRPr="000F0AB3">
        <w:rPr>
          <w:rFonts w:ascii="Corbel" w:hAnsi="Corbel"/>
          <w:bCs/>
          <w:szCs w:val="24"/>
        </w:rPr>
        <w:t>zaliczenie z oceną</w:t>
      </w:r>
    </w:p>
    <w:p w14:paraId="5EFA8CF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000AE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0D3A45" w14:textId="77777777" w:rsidTr="00745302">
        <w:tc>
          <w:tcPr>
            <w:tcW w:w="9670" w:type="dxa"/>
          </w:tcPr>
          <w:p w14:paraId="15AEE17D" w14:textId="77777777" w:rsidR="0085747A" w:rsidRPr="009C54AE" w:rsidRDefault="000F0AB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Wymagana wiedza z przedmiotu praca socjalna i jej nowe kierunki.</w:t>
            </w:r>
          </w:p>
        </w:tc>
      </w:tr>
    </w:tbl>
    <w:p w14:paraId="23815C4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BF044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F1355B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CBD2A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D5D189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F0AB3" w:rsidRPr="009C54AE" w14:paraId="1F1E9FA0" w14:textId="77777777" w:rsidTr="000F0AB3">
        <w:tc>
          <w:tcPr>
            <w:tcW w:w="845" w:type="dxa"/>
            <w:vAlign w:val="center"/>
          </w:tcPr>
          <w:p w14:paraId="77858DCE" w14:textId="77777777" w:rsidR="000F0AB3" w:rsidRPr="009C54AE" w:rsidRDefault="000F0AB3" w:rsidP="000F0A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99E0B26" w14:textId="77777777" w:rsidR="000F0AB3" w:rsidRPr="009C54AE" w:rsidRDefault="000F0AB3" w:rsidP="000F0A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20E3">
              <w:rPr>
                <w:rFonts w:ascii="Corbel" w:hAnsi="Corbel"/>
                <w:b w:val="0"/>
                <w:sz w:val="24"/>
                <w:szCs w:val="24"/>
              </w:rPr>
              <w:t>Poszerzenie wiedzy z zakresu rozwiązań systemowych oraz dobrych praktyk na temat nowoczesnych ins</w:t>
            </w:r>
            <w:r>
              <w:rPr>
                <w:rFonts w:ascii="Corbel" w:hAnsi="Corbel"/>
                <w:b w:val="0"/>
                <w:sz w:val="24"/>
                <w:szCs w:val="24"/>
              </w:rPr>
              <w:t>trumentów wsparcia społecznego.</w:t>
            </w:r>
          </w:p>
        </w:tc>
      </w:tr>
      <w:tr w:rsidR="000F0AB3" w:rsidRPr="009C54AE" w14:paraId="6B8D91AC" w14:textId="77777777" w:rsidTr="000F0AB3">
        <w:tc>
          <w:tcPr>
            <w:tcW w:w="845" w:type="dxa"/>
            <w:vAlign w:val="center"/>
          </w:tcPr>
          <w:p w14:paraId="74DE8966" w14:textId="77777777" w:rsidR="000F0AB3" w:rsidRPr="009C54AE" w:rsidRDefault="000F0AB3" w:rsidP="000F0AB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84A0AD0" w14:textId="77777777" w:rsidR="000F0AB3" w:rsidRPr="009C54AE" w:rsidRDefault="000F0AB3" w:rsidP="000F0A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20E3">
              <w:rPr>
                <w:rFonts w:ascii="Corbel" w:hAnsi="Corbel"/>
                <w:b w:val="0"/>
                <w:sz w:val="24"/>
                <w:szCs w:val="24"/>
              </w:rPr>
              <w:t>Ukazanie roli pracownika socjalnego w procesie budowania środowiskowych usług społecznych.</w:t>
            </w:r>
          </w:p>
        </w:tc>
      </w:tr>
    </w:tbl>
    <w:p w14:paraId="311A51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9B9137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C2C1DD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DF5CE29" w14:textId="77777777" w:rsidTr="000F0AB3">
        <w:tc>
          <w:tcPr>
            <w:tcW w:w="1681" w:type="dxa"/>
            <w:vAlign w:val="center"/>
          </w:tcPr>
          <w:p w14:paraId="338071C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199C8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3AD648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F0AB3" w:rsidRPr="009C54AE" w14:paraId="70899C3A" w14:textId="77777777" w:rsidTr="000F0AB3">
        <w:tc>
          <w:tcPr>
            <w:tcW w:w="1681" w:type="dxa"/>
          </w:tcPr>
          <w:p w14:paraId="29F2A2D5" w14:textId="77777777" w:rsidR="000F0AB3" w:rsidRPr="009C54AE" w:rsidRDefault="000F0AB3" w:rsidP="000F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C5D9819" w14:textId="77777777" w:rsidR="000F0AB3" w:rsidRPr="009C54AE" w:rsidRDefault="000F0AB3" w:rsidP="000F0A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ma pogłębioną wiedzę z zakresu funkcjonowania instytucji lokalnych, krajowych,</w:t>
            </w:r>
            <w:r w:rsidR="00673977">
              <w:rPr>
                <w:rFonts w:ascii="Corbel" w:hAnsi="Corbel"/>
                <w:b w:val="0"/>
                <w:smallCaps w:val="0"/>
                <w:szCs w:val="24"/>
              </w:rPr>
              <w:t xml:space="preserve"> regionalnych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międzynarodowych przeciwdziałających wykluczeniu społecznemu i działających na rzecz integracji społecznej w ramach środowiskowych usług społecznych.</w:t>
            </w:r>
          </w:p>
        </w:tc>
        <w:tc>
          <w:tcPr>
            <w:tcW w:w="1865" w:type="dxa"/>
          </w:tcPr>
          <w:p w14:paraId="0DA0E54E" w14:textId="77777777" w:rsidR="000F0AB3" w:rsidRPr="009C54AE" w:rsidRDefault="000F0AB3" w:rsidP="000F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0F0AB3" w:rsidRPr="009C54AE" w14:paraId="5C002FEE" w14:textId="77777777" w:rsidTr="000F0AB3">
        <w:tc>
          <w:tcPr>
            <w:tcW w:w="1681" w:type="dxa"/>
          </w:tcPr>
          <w:p w14:paraId="6A3B546E" w14:textId="77777777" w:rsidR="000F0AB3" w:rsidRPr="009C54AE" w:rsidRDefault="000F0AB3" w:rsidP="000F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122E771" w14:textId="77777777" w:rsidR="000F0AB3" w:rsidRPr="009C54AE" w:rsidRDefault="000F0AB3" w:rsidP="000F0A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Pr="009945FE">
              <w:rPr>
                <w:rFonts w:ascii="Corbel" w:hAnsi="Corbel"/>
                <w:b w:val="0"/>
                <w:smallCaps w:val="0"/>
                <w:szCs w:val="24"/>
              </w:rPr>
              <w:t>na normy prawne, zawodowe, etyczne i reguły organizujące struktury i instytucje społeczne działające na rzecz integracji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ramach środowiskowych usług społecznych</w:t>
            </w:r>
            <w:r w:rsidRPr="009945FE">
              <w:rPr>
                <w:rFonts w:ascii="Corbel" w:hAnsi="Corbel"/>
                <w:b w:val="0"/>
                <w:smallCaps w:val="0"/>
                <w:szCs w:val="24"/>
              </w:rPr>
              <w:t>, mechanizmy kontroli społecznej, reguły współpracy z otoczeniem oraz rządzące nimi prawidłowości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315879C" w14:textId="77777777" w:rsidR="000F0AB3" w:rsidRPr="009C54AE" w:rsidRDefault="000F0AB3" w:rsidP="000F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0F0AB3" w:rsidRPr="009C54AE" w14:paraId="20915B8F" w14:textId="77777777" w:rsidTr="000F0AB3">
        <w:tc>
          <w:tcPr>
            <w:tcW w:w="1681" w:type="dxa"/>
          </w:tcPr>
          <w:p w14:paraId="0E3BB503" w14:textId="77777777" w:rsidR="000F0AB3" w:rsidRPr="009C54AE" w:rsidRDefault="000F0AB3" w:rsidP="000F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239BF355" w14:textId="77777777" w:rsidR="000F0AB3" w:rsidRPr="009C54AE" w:rsidRDefault="000F0AB3" w:rsidP="000F0A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9945FE">
              <w:rPr>
                <w:rFonts w:ascii="Corbel" w:hAnsi="Corbel"/>
                <w:b w:val="0"/>
                <w:smallCaps w:val="0"/>
                <w:szCs w:val="24"/>
              </w:rPr>
              <w:t>potrafi wykorzystywać wiedzę wynikającą z diagnozowania nietypowych problemów w nieprzewidywalnych warunkach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tak aby dobrać odpowiedni pakiet usług społecznych.</w:t>
            </w:r>
          </w:p>
        </w:tc>
        <w:tc>
          <w:tcPr>
            <w:tcW w:w="1865" w:type="dxa"/>
          </w:tcPr>
          <w:p w14:paraId="30D2C30B" w14:textId="77777777" w:rsidR="000F0AB3" w:rsidRPr="009C54AE" w:rsidRDefault="000F0AB3" w:rsidP="000F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01A7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0F0AB3" w:rsidRPr="009C54AE" w14:paraId="28414DA8" w14:textId="77777777" w:rsidTr="000F0AB3">
        <w:tc>
          <w:tcPr>
            <w:tcW w:w="1681" w:type="dxa"/>
          </w:tcPr>
          <w:p w14:paraId="03723945" w14:textId="77777777" w:rsidR="000F0AB3" w:rsidRPr="009C54AE" w:rsidRDefault="000F0AB3" w:rsidP="000F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500BC802" w14:textId="77777777" w:rsidR="000F0AB3" w:rsidRPr="009C54AE" w:rsidRDefault="000F0AB3" w:rsidP="000F0A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umie</w:t>
            </w:r>
            <w:r w:rsidRPr="001E295C">
              <w:rPr>
                <w:rFonts w:ascii="Corbel" w:hAnsi="Corbel"/>
                <w:b w:val="0"/>
                <w:smallCaps w:val="0"/>
                <w:szCs w:val="24"/>
              </w:rPr>
              <w:t xml:space="preserve"> analizować i innowacyjnie rozwiązywać konkretne problemy społeczne odpowiednio uzasadniając swoje stanowisko oraz przeciwdziałać aktualnym problemom społecznym, proponując w tym zakresie odpowiednie rozstrzygnięcia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ramach</w:t>
            </w:r>
            <w:r w:rsidR="00B0702F">
              <w:rPr>
                <w:rFonts w:ascii="Corbel" w:hAnsi="Corbel"/>
                <w:b w:val="0"/>
                <w:smallCaps w:val="0"/>
                <w:szCs w:val="24"/>
              </w:rPr>
              <w:t xml:space="preserve"> aktywnej polityki społecznej oraz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środowiskowych usług społecznych.</w:t>
            </w:r>
          </w:p>
        </w:tc>
        <w:tc>
          <w:tcPr>
            <w:tcW w:w="1865" w:type="dxa"/>
          </w:tcPr>
          <w:p w14:paraId="6F04DA8D" w14:textId="77777777" w:rsidR="000F0AB3" w:rsidRPr="009C54AE" w:rsidRDefault="000F0AB3" w:rsidP="000F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01A7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0F0AB3" w:rsidRPr="009C54AE" w14:paraId="2A97DE6C" w14:textId="77777777" w:rsidTr="000F0AB3">
        <w:tc>
          <w:tcPr>
            <w:tcW w:w="1681" w:type="dxa"/>
          </w:tcPr>
          <w:p w14:paraId="6C4CF860" w14:textId="77777777" w:rsidR="000F0AB3" w:rsidRPr="009C54AE" w:rsidRDefault="000F0AB3" w:rsidP="000F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5FE16C9D" w14:textId="77777777" w:rsidR="000F0AB3" w:rsidRPr="009C54AE" w:rsidRDefault="000F0AB3" w:rsidP="000F0A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EF177E">
              <w:rPr>
                <w:rFonts w:ascii="Corbel" w:hAnsi="Corbel"/>
                <w:b w:val="0"/>
                <w:smallCaps w:val="0"/>
                <w:szCs w:val="24"/>
              </w:rPr>
              <w:t xml:space="preserve">w ramach opracowywania pakietu usług społecznych </w:t>
            </w:r>
            <w:r w:rsidRPr="001E295C">
              <w:rPr>
                <w:rFonts w:ascii="Corbel" w:hAnsi="Corbel"/>
                <w:b w:val="0"/>
                <w:smallCaps w:val="0"/>
                <w:szCs w:val="24"/>
              </w:rPr>
              <w:t>potrafi tworzyć międzygrupowe sieci współpracy i komuni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kować się na poziomie mikro-mezo i makro struktury</w:t>
            </w:r>
            <w:r w:rsidRPr="001E295C">
              <w:rPr>
                <w:rFonts w:ascii="Corbel" w:hAnsi="Corbel"/>
                <w:b w:val="0"/>
                <w:smallCaps w:val="0"/>
                <w:szCs w:val="24"/>
              </w:rPr>
              <w:t>, wykorzystując różne kanały informacyjne</w:t>
            </w:r>
            <w:r w:rsidR="00EF177E">
              <w:rPr>
                <w:rFonts w:ascii="Corbel" w:hAnsi="Corbel"/>
                <w:b w:val="0"/>
                <w:smallCaps w:val="0"/>
                <w:szCs w:val="24"/>
              </w:rPr>
              <w:t xml:space="preserve"> (zarówno oficjalne jak i nieoficjalne)</w:t>
            </w:r>
            <w:r w:rsidRPr="001E295C">
              <w:rPr>
                <w:rFonts w:ascii="Corbel" w:hAnsi="Corbel"/>
                <w:b w:val="0"/>
                <w:smallCaps w:val="0"/>
                <w:szCs w:val="24"/>
              </w:rPr>
              <w:t xml:space="preserve">, uwzględniając poglądy i opinie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swoich </w:t>
            </w:r>
            <w:r w:rsidRPr="001E295C">
              <w:rPr>
                <w:rFonts w:ascii="Corbel" w:hAnsi="Corbel"/>
                <w:b w:val="0"/>
                <w:smallCaps w:val="0"/>
                <w:szCs w:val="24"/>
              </w:rPr>
              <w:t>współpracowników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E295C">
              <w:rPr>
                <w:rFonts w:ascii="Corbel" w:hAnsi="Corbel"/>
                <w:b w:val="0"/>
                <w:smallCaps w:val="0"/>
                <w:szCs w:val="24"/>
              </w:rPr>
              <w:t xml:space="preserve"> a także klientów pomocy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6610B90C" w14:textId="77777777" w:rsidR="000F0AB3" w:rsidRPr="009C54AE" w:rsidRDefault="000F0AB3" w:rsidP="000F0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01A7"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</w:tbl>
    <w:p w14:paraId="1F3C9F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5183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B3ED45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463F54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70570A1" w14:textId="77777777" w:rsidTr="00673977">
        <w:tc>
          <w:tcPr>
            <w:tcW w:w="9520" w:type="dxa"/>
          </w:tcPr>
          <w:p w14:paraId="69C57424" w14:textId="77777777" w:rsidR="0085747A" w:rsidRPr="0067397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73977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14:paraId="5BC16860" w14:textId="77777777" w:rsidTr="00673977">
        <w:tc>
          <w:tcPr>
            <w:tcW w:w="9520" w:type="dxa"/>
          </w:tcPr>
          <w:p w14:paraId="06BEAB61" w14:textId="77777777" w:rsidR="0085747A" w:rsidRPr="009C54AE" w:rsidRDefault="0067397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-</w:t>
            </w:r>
          </w:p>
        </w:tc>
      </w:tr>
    </w:tbl>
    <w:p w14:paraId="25CE174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60921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9D0F07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79F4C7B" w14:textId="77777777" w:rsidTr="00E45A74">
        <w:tc>
          <w:tcPr>
            <w:tcW w:w="9520" w:type="dxa"/>
          </w:tcPr>
          <w:p w14:paraId="2FA4FD89" w14:textId="77777777" w:rsidR="0085747A" w:rsidRPr="00E45A7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45A74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E45A74" w:rsidRPr="009C54AE" w14:paraId="473FA4A0" w14:textId="77777777" w:rsidTr="00E45A74">
        <w:tc>
          <w:tcPr>
            <w:tcW w:w="9520" w:type="dxa"/>
          </w:tcPr>
          <w:p w14:paraId="6545F11C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33C2">
              <w:rPr>
                <w:rFonts w:ascii="Corbel" w:hAnsi="Corbel"/>
                <w:sz w:val="24"/>
                <w:szCs w:val="24"/>
              </w:rPr>
              <w:t>Usługi społeczne – pojęcie, cechy, klasyfikacja oraz zakres.</w:t>
            </w:r>
          </w:p>
        </w:tc>
      </w:tr>
      <w:tr w:rsidR="00E45A74" w:rsidRPr="009C54AE" w14:paraId="379A0448" w14:textId="77777777" w:rsidTr="00E45A74">
        <w:tc>
          <w:tcPr>
            <w:tcW w:w="9520" w:type="dxa"/>
          </w:tcPr>
          <w:p w14:paraId="6F9B65B7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33C2">
              <w:rPr>
                <w:rFonts w:ascii="Corbel" w:hAnsi="Corbel"/>
                <w:sz w:val="24"/>
                <w:szCs w:val="24"/>
              </w:rPr>
              <w:t>Koncepcja aktywnej polityki społecznej oraz funkcje i zadania wsparcia społecznego.</w:t>
            </w:r>
          </w:p>
        </w:tc>
      </w:tr>
      <w:tr w:rsidR="00E45A74" w:rsidRPr="009C54AE" w14:paraId="4F12D557" w14:textId="77777777" w:rsidTr="00E45A74">
        <w:tc>
          <w:tcPr>
            <w:tcW w:w="9520" w:type="dxa"/>
          </w:tcPr>
          <w:p w14:paraId="2AA32017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33C2">
              <w:rPr>
                <w:rFonts w:ascii="Corbel" w:hAnsi="Corbel"/>
                <w:sz w:val="24"/>
                <w:szCs w:val="24"/>
              </w:rPr>
              <w:t>Rola samorządu terytorialnego w zarządzaniu usługami publicznymi na poziomie gminy, powiatu, województwa. Zadania i funkcje Jednostek Samorządu Terytorialnego w zakresie realizacji zadań publicznych.</w:t>
            </w:r>
          </w:p>
        </w:tc>
      </w:tr>
      <w:tr w:rsidR="00E45A74" w:rsidRPr="009C54AE" w14:paraId="357AC17B" w14:textId="77777777" w:rsidTr="00E45A74">
        <w:tc>
          <w:tcPr>
            <w:tcW w:w="9520" w:type="dxa"/>
          </w:tcPr>
          <w:p w14:paraId="208F5348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33C2">
              <w:rPr>
                <w:rFonts w:ascii="Corbel" w:hAnsi="Corbel"/>
                <w:sz w:val="24"/>
                <w:szCs w:val="24"/>
              </w:rPr>
              <w:t>Zlecanie zadań w ramach kontraktowania usług społecznych.</w:t>
            </w:r>
          </w:p>
        </w:tc>
      </w:tr>
      <w:tr w:rsidR="00E45A74" w:rsidRPr="009C54AE" w14:paraId="356EA9FA" w14:textId="77777777" w:rsidTr="00E45A74">
        <w:tc>
          <w:tcPr>
            <w:tcW w:w="9520" w:type="dxa"/>
          </w:tcPr>
          <w:p w14:paraId="415D5ABC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33C2">
              <w:rPr>
                <w:rFonts w:ascii="Corbel" w:hAnsi="Corbel"/>
                <w:sz w:val="24"/>
                <w:szCs w:val="24"/>
              </w:rPr>
              <w:t>Znaczenie podmiotów trzeciego sektora w systemie tworzenia środowiskowych usług społecznych.</w:t>
            </w:r>
          </w:p>
        </w:tc>
      </w:tr>
      <w:tr w:rsidR="00E45A74" w:rsidRPr="009C54AE" w14:paraId="2ED5CA05" w14:textId="77777777" w:rsidTr="00E45A74">
        <w:tc>
          <w:tcPr>
            <w:tcW w:w="9520" w:type="dxa"/>
          </w:tcPr>
          <w:p w14:paraId="717BA0D4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33C2">
              <w:rPr>
                <w:rFonts w:ascii="Corbel" w:hAnsi="Corbel"/>
                <w:sz w:val="24"/>
                <w:szCs w:val="24"/>
              </w:rPr>
              <w:t>Budowanie pakietu usług pomocy i integracji w ramach: instrumentów aktywizacji społecznej oraz zawodowej; pomocy dla osób chorych i uzależnionych; usług dla osób starszych i niepełnosprawnych; usług dla dzieci i młodzieży; usług kierowanych do dla rodzin z</w:t>
            </w:r>
            <w:r>
              <w:rPr>
                <w:rFonts w:ascii="Corbel" w:hAnsi="Corbel"/>
                <w:sz w:val="24"/>
                <w:szCs w:val="24"/>
              </w:rPr>
              <w:t xml:space="preserve"> dziećmi.</w:t>
            </w:r>
          </w:p>
        </w:tc>
      </w:tr>
      <w:tr w:rsidR="00E45A74" w:rsidRPr="009C54AE" w14:paraId="44EFB788" w14:textId="77777777" w:rsidTr="00E45A74">
        <w:tc>
          <w:tcPr>
            <w:tcW w:w="9520" w:type="dxa"/>
          </w:tcPr>
          <w:p w14:paraId="5AB3F5F6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33C2">
              <w:rPr>
                <w:rFonts w:ascii="Corbel" w:hAnsi="Corbel"/>
                <w:sz w:val="24"/>
                <w:szCs w:val="24"/>
              </w:rPr>
              <w:t>Usługi społeczne w obszarze pomocy społecznej na przykładzie działań opiekunki środowiskowej. Zakres oferty, pod</w:t>
            </w:r>
            <w:r>
              <w:rPr>
                <w:rFonts w:ascii="Corbel" w:hAnsi="Corbel"/>
                <w:sz w:val="24"/>
                <w:szCs w:val="24"/>
              </w:rPr>
              <w:t xml:space="preserve">stawy prawne, dostępność. </w:t>
            </w:r>
          </w:p>
        </w:tc>
      </w:tr>
    </w:tbl>
    <w:p w14:paraId="3B60BC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1C967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8C56AD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F72A6" w14:textId="77777777" w:rsidR="00E45A74" w:rsidRPr="00E45A74" w:rsidRDefault="00E45A74" w:rsidP="00E45A74">
      <w:pPr>
        <w:pStyle w:val="Punktygwne"/>
        <w:rPr>
          <w:rFonts w:ascii="Corbel" w:hAnsi="Corbel"/>
          <w:szCs w:val="24"/>
        </w:rPr>
      </w:pPr>
      <w:r w:rsidRPr="00E45A74">
        <w:rPr>
          <w:rFonts w:ascii="Corbel" w:hAnsi="Corbel"/>
          <w:szCs w:val="24"/>
        </w:rPr>
        <w:t>Wykład z prezentacją multimedialną, analiza tekstów z dyskusją.</w:t>
      </w:r>
    </w:p>
    <w:p w14:paraId="57FE0FE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B5540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F65907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63419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8D78E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728DDAA" w14:textId="77777777" w:rsidTr="00E45A74">
        <w:tc>
          <w:tcPr>
            <w:tcW w:w="1962" w:type="dxa"/>
            <w:vAlign w:val="center"/>
          </w:tcPr>
          <w:p w14:paraId="107FC64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0E5C9F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80CE9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A83090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FFDD03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45A74" w:rsidRPr="009C54AE" w14:paraId="23FE0598" w14:textId="77777777" w:rsidTr="00E45A74">
        <w:tc>
          <w:tcPr>
            <w:tcW w:w="1962" w:type="dxa"/>
          </w:tcPr>
          <w:p w14:paraId="35CC91E2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04055DC0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F25ABC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5CEA4FA3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E45A74" w:rsidRPr="009C54AE" w14:paraId="47CAA4F4" w14:textId="77777777" w:rsidTr="00E45A74">
        <w:tc>
          <w:tcPr>
            <w:tcW w:w="1962" w:type="dxa"/>
          </w:tcPr>
          <w:p w14:paraId="632968D7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6A7EB07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32F04D1A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E45A74" w:rsidRPr="009C54AE" w14:paraId="24811419" w14:textId="77777777" w:rsidTr="00E45A74">
        <w:tc>
          <w:tcPr>
            <w:tcW w:w="1962" w:type="dxa"/>
          </w:tcPr>
          <w:p w14:paraId="4426FB8F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268D6B67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1A5E08B7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E45A74" w:rsidRPr="009C54AE" w14:paraId="7AC7AA7E" w14:textId="77777777" w:rsidTr="00E45A74">
        <w:tc>
          <w:tcPr>
            <w:tcW w:w="1962" w:type="dxa"/>
          </w:tcPr>
          <w:p w14:paraId="06ECBEBB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35DAF86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25ABC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7C238C3B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E45A74" w:rsidRPr="009C54AE" w14:paraId="0D70A2DA" w14:textId="77777777" w:rsidTr="00E45A74">
        <w:tc>
          <w:tcPr>
            <w:tcW w:w="1962" w:type="dxa"/>
          </w:tcPr>
          <w:p w14:paraId="58E495BD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54515823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62F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FAF26CF" w14:textId="77777777" w:rsidR="00E45A74" w:rsidRPr="009C54AE" w:rsidRDefault="00E45A74" w:rsidP="00E45A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35243BE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1A8A9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743D13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DCD0CA0" w14:textId="77777777" w:rsidTr="00923D7D">
        <w:tc>
          <w:tcPr>
            <w:tcW w:w="9670" w:type="dxa"/>
          </w:tcPr>
          <w:p w14:paraId="7FBE2FAD" w14:textId="77777777" w:rsidR="00E45A74" w:rsidRPr="00BA3789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BA3789">
              <w:rPr>
                <w:rFonts w:ascii="Corbel" w:hAnsi="Corbel"/>
                <w:b/>
                <w:sz w:val="24"/>
                <w:szCs w:val="24"/>
              </w:rPr>
              <w:t>Szczegółowe warunki zaliczenia przedmiotu:</w:t>
            </w:r>
          </w:p>
          <w:p w14:paraId="3E37F410" w14:textId="77777777" w:rsidR="00E45A74" w:rsidRPr="00472ADB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2ADB">
              <w:rPr>
                <w:rFonts w:ascii="Corbel" w:hAnsi="Corbel"/>
                <w:sz w:val="24"/>
                <w:szCs w:val="24"/>
              </w:rPr>
              <w:t>1. Ocena końcowa</w:t>
            </w:r>
            <w:r>
              <w:rPr>
                <w:rFonts w:ascii="Corbel" w:hAnsi="Corbel"/>
                <w:sz w:val="24"/>
                <w:szCs w:val="24"/>
              </w:rPr>
              <w:t xml:space="preserve"> z kolokwium zaliczeniowego – 100 % oceny końcowej.</w:t>
            </w:r>
          </w:p>
          <w:p w14:paraId="039AD92A" w14:textId="77777777" w:rsidR="00E45A74" w:rsidRPr="00472ADB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2ADB">
              <w:rPr>
                <w:rFonts w:ascii="Corbel" w:hAnsi="Corbel"/>
                <w:sz w:val="24"/>
                <w:szCs w:val="24"/>
              </w:rPr>
              <w:t>2. Aktywność na zajęciach i udział w dyskus</w:t>
            </w:r>
            <w:r>
              <w:rPr>
                <w:rFonts w:ascii="Corbel" w:hAnsi="Corbel"/>
                <w:sz w:val="24"/>
                <w:szCs w:val="24"/>
              </w:rPr>
              <w:t xml:space="preserve">ji – dodatkowo maksymalnie 10% (wynik nie może przekroczyć 100%). </w:t>
            </w:r>
          </w:p>
          <w:p w14:paraId="6689E172" w14:textId="77777777" w:rsidR="00E45A74" w:rsidRPr="00BA3789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3789">
              <w:rPr>
                <w:rFonts w:ascii="Corbel" w:hAnsi="Corbel"/>
                <w:sz w:val="24"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14:paraId="529AAD4D" w14:textId="77777777" w:rsidR="00E45A74" w:rsidRPr="00BA3789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3789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14:paraId="12F7497A" w14:textId="77777777" w:rsidR="00E45A74" w:rsidRPr="00BA3789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3789">
              <w:rPr>
                <w:rFonts w:ascii="Corbel" w:hAnsi="Corbel"/>
                <w:sz w:val="24"/>
                <w:szCs w:val="24"/>
              </w:rPr>
              <w:t>• 82% - 90% (4.5)</w:t>
            </w:r>
          </w:p>
          <w:p w14:paraId="33CA9361" w14:textId="77777777" w:rsidR="00E45A74" w:rsidRPr="00BA3789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3789">
              <w:rPr>
                <w:rFonts w:ascii="Corbel" w:hAnsi="Corbel"/>
                <w:sz w:val="24"/>
                <w:szCs w:val="24"/>
              </w:rPr>
              <w:t>• 73% - 81% (4.0)</w:t>
            </w:r>
          </w:p>
          <w:p w14:paraId="7D84C3B4" w14:textId="77777777" w:rsidR="00E45A74" w:rsidRPr="00BA3789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3789">
              <w:rPr>
                <w:rFonts w:ascii="Corbel" w:hAnsi="Corbel"/>
                <w:sz w:val="24"/>
                <w:szCs w:val="24"/>
              </w:rPr>
              <w:lastRenderedPageBreak/>
              <w:t>• 64% - 72% (3.5)</w:t>
            </w:r>
          </w:p>
          <w:p w14:paraId="6954DDEE" w14:textId="77777777" w:rsidR="00E45A74" w:rsidRPr="00BA3789" w:rsidRDefault="00E45A74" w:rsidP="00E45A7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3789">
              <w:rPr>
                <w:rFonts w:ascii="Corbel" w:hAnsi="Corbel"/>
                <w:sz w:val="24"/>
                <w:szCs w:val="24"/>
              </w:rPr>
              <w:t>• 55% - 63% (3.0)</w:t>
            </w:r>
          </w:p>
          <w:p w14:paraId="77D2D1F1" w14:textId="77777777" w:rsidR="0085747A" w:rsidRPr="00E45A74" w:rsidRDefault="00E45A74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45A74">
              <w:rPr>
                <w:rFonts w:ascii="Corbel" w:hAnsi="Corbel"/>
                <w:b w:val="0"/>
                <w:bCs/>
                <w:szCs w:val="24"/>
              </w:rPr>
              <w:t>• poniżej 55% (2.0).</w:t>
            </w:r>
          </w:p>
        </w:tc>
      </w:tr>
    </w:tbl>
    <w:p w14:paraId="6E6A3C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A1D2B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71EEE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D153A6A" w14:textId="77777777" w:rsidTr="00E45A74">
        <w:tc>
          <w:tcPr>
            <w:tcW w:w="4902" w:type="dxa"/>
            <w:vAlign w:val="center"/>
          </w:tcPr>
          <w:p w14:paraId="28AC0F5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BD4C84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45A74" w:rsidRPr="009C54AE" w14:paraId="06F23EAE" w14:textId="77777777" w:rsidTr="00E45A74">
        <w:tc>
          <w:tcPr>
            <w:tcW w:w="4902" w:type="dxa"/>
          </w:tcPr>
          <w:p w14:paraId="126EEBDF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5B8B0D" w14:textId="03E68D0E" w:rsidR="00E45A74" w:rsidRPr="009C54AE" w:rsidRDefault="00792B92" w:rsidP="00E45A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E45A74" w:rsidRPr="009C54AE" w14:paraId="0E7A3BCC" w14:textId="77777777" w:rsidTr="00E45A74">
        <w:tc>
          <w:tcPr>
            <w:tcW w:w="4902" w:type="dxa"/>
          </w:tcPr>
          <w:p w14:paraId="165B3B3B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4FC0BBE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45B528A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E45A74" w:rsidRPr="009C54AE" w14:paraId="12D37BC2" w14:textId="77777777" w:rsidTr="00E45A74">
        <w:tc>
          <w:tcPr>
            <w:tcW w:w="4902" w:type="dxa"/>
          </w:tcPr>
          <w:p w14:paraId="0254B56A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6C04EBF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1A99A173" w14:textId="19BA6491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792B9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E45A74" w:rsidRPr="009C54AE" w14:paraId="0E883E18" w14:textId="77777777" w:rsidTr="00E45A74">
        <w:tc>
          <w:tcPr>
            <w:tcW w:w="4902" w:type="dxa"/>
          </w:tcPr>
          <w:p w14:paraId="563F748A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B66B706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E45A74" w:rsidRPr="009C54AE" w14:paraId="754A2302" w14:textId="77777777" w:rsidTr="00E45A74">
        <w:tc>
          <w:tcPr>
            <w:tcW w:w="4902" w:type="dxa"/>
          </w:tcPr>
          <w:p w14:paraId="1BC2DB30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D5F8A52" w14:textId="77777777" w:rsidR="00E45A74" w:rsidRPr="009C54AE" w:rsidRDefault="00E45A74" w:rsidP="00E45A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B36E9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382DFEE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98FBC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00A21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A5641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7BA8025" w14:textId="77777777" w:rsidTr="0071620A">
        <w:trPr>
          <w:trHeight w:val="397"/>
        </w:trPr>
        <w:tc>
          <w:tcPr>
            <w:tcW w:w="3544" w:type="dxa"/>
          </w:tcPr>
          <w:p w14:paraId="0A21E84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1D8DD9C" w14:textId="77777777" w:rsidR="0085747A" w:rsidRPr="009C54AE" w:rsidRDefault="00E45A74" w:rsidP="00E45A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81F0C09" w14:textId="77777777" w:rsidTr="0071620A">
        <w:trPr>
          <w:trHeight w:val="397"/>
        </w:trPr>
        <w:tc>
          <w:tcPr>
            <w:tcW w:w="3544" w:type="dxa"/>
          </w:tcPr>
          <w:p w14:paraId="18D2B01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5B9E8A6" w14:textId="77777777" w:rsidR="0085747A" w:rsidRPr="009C54AE" w:rsidRDefault="00E45A74" w:rsidP="00E45A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A1D860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AC267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C4D891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E45A74" w:rsidRPr="009C54AE" w14:paraId="1B9269EB" w14:textId="77777777" w:rsidTr="00EF370B">
        <w:trPr>
          <w:trHeight w:val="397"/>
        </w:trPr>
        <w:tc>
          <w:tcPr>
            <w:tcW w:w="9356" w:type="dxa"/>
          </w:tcPr>
          <w:p w14:paraId="1590FE9D" w14:textId="77777777" w:rsidR="00E45A74" w:rsidRPr="00811989" w:rsidRDefault="00E45A74" w:rsidP="00E45A7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1198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6849CE8" w14:textId="77777777" w:rsidR="00E45A74" w:rsidRDefault="00E45A74" w:rsidP="00E45A74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E2684">
              <w:rPr>
                <w:rFonts w:ascii="Corbel" w:hAnsi="Corbel"/>
                <w:color w:val="000000"/>
                <w:sz w:val="24"/>
                <w:szCs w:val="24"/>
              </w:rPr>
              <w:t>Denek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E.</w:t>
            </w:r>
            <w:r w:rsidRPr="001E2684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E45A74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Rola samorządu terytorialnego w świadczeniu usług społecznych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[w:] E. Denek (red.),</w:t>
            </w:r>
            <w:r w:rsidRPr="001E2684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1E2684">
              <w:rPr>
                <w:rFonts w:ascii="Corbel" w:hAnsi="Corbel"/>
                <w:i/>
                <w:color w:val="000000"/>
                <w:sz w:val="24"/>
                <w:szCs w:val="24"/>
              </w:rPr>
              <w:t>Usługi społeczne w gospodarce samorządu terytorialnego w Polsce</w:t>
            </w:r>
            <w:r w:rsidRPr="001E2684">
              <w:rPr>
                <w:rFonts w:ascii="Corbel" w:hAnsi="Corbel"/>
                <w:color w:val="000000"/>
                <w:sz w:val="24"/>
                <w:szCs w:val="24"/>
              </w:rPr>
              <w:t>, wyd. AE w Poznaniu,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Wyd. Akademii Ekonomicznej w Poznaniu, Poznań 2003.</w:t>
            </w:r>
          </w:p>
          <w:p w14:paraId="5884623F" w14:textId="77777777" w:rsidR="00E45A74" w:rsidRPr="00187BC1" w:rsidRDefault="00E45A74" w:rsidP="00E45A7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87BC1">
              <w:rPr>
                <w:rFonts w:ascii="Corbel" w:hAnsi="Corbel"/>
                <w:color w:val="000000"/>
                <w:sz w:val="24"/>
                <w:szCs w:val="24"/>
              </w:rPr>
              <w:t>Iwankiewicz-Rak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B.</w:t>
            </w:r>
            <w:r w:rsidRPr="00187BC1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187BC1">
              <w:rPr>
                <w:rFonts w:ascii="Corbel" w:hAnsi="Corbel"/>
                <w:i/>
                <w:color w:val="000000"/>
                <w:sz w:val="24"/>
                <w:szCs w:val="24"/>
              </w:rPr>
              <w:t>Usługi społeczne – kryteria wyboru miejsca i formy konsumpcji</w:t>
            </w:r>
            <w:r w:rsidRPr="00187BC1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[</w:t>
            </w:r>
            <w:r w:rsidRPr="00187BC1">
              <w:rPr>
                <w:rFonts w:ascii="Corbel" w:hAnsi="Corbel"/>
                <w:color w:val="000000"/>
                <w:sz w:val="24"/>
                <w:szCs w:val="24"/>
              </w:rPr>
              <w:t>w: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]</w:t>
            </w:r>
            <w:r w:rsidRPr="00187BC1">
              <w:rPr>
                <w:rFonts w:ascii="Corbel" w:hAnsi="Corbel"/>
                <w:color w:val="000000"/>
                <w:sz w:val="24"/>
                <w:szCs w:val="24"/>
              </w:rPr>
              <w:t xml:space="preserve"> B.Iwankiewicz-Rak, A.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Panasiuk (red.), </w:t>
            </w:r>
            <w:r w:rsidRPr="00187BC1">
              <w:rPr>
                <w:rFonts w:ascii="Corbel" w:hAnsi="Corbel"/>
                <w:i/>
                <w:color w:val="000000"/>
                <w:sz w:val="24"/>
                <w:szCs w:val="24"/>
              </w:rPr>
              <w:t>Usługi w Polsce 2012. Teoria usług -funkcjonowanie sektora usługowego - kształcenie w usługach</w:t>
            </w:r>
            <w:r w:rsidRPr="00187BC1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Zeszyty naukowe nr 722, </w:t>
            </w:r>
            <w:r w:rsidRPr="00187BC1">
              <w:rPr>
                <w:rFonts w:ascii="Corbel" w:hAnsi="Corbel"/>
                <w:color w:val="000000"/>
                <w:sz w:val="24"/>
                <w:szCs w:val="24"/>
              </w:rPr>
              <w:t>Szczecin 2012.</w:t>
            </w:r>
          </w:p>
          <w:p w14:paraId="69B9EF5D" w14:textId="77777777" w:rsidR="00E45A74" w:rsidRDefault="00E45A74" w:rsidP="00E45A7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>Janoś-Kresło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M.</w:t>
            </w: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E45A74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Usługi społeczne w procesie przemian systemowych w Polsce</w:t>
            </w: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Szkoła Główna Handlowa,</w:t>
            </w: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 xml:space="preserve"> Warszawa 2002.</w:t>
            </w:r>
          </w:p>
          <w:p w14:paraId="1D20B2E1" w14:textId="77777777" w:rsidR="00E45A74" w:rsidRDefault="00E45A74" w:rsidP="00E45A7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>Karw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ac</w:t>
            </w: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>ki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A., </w:t>
            </w: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>Rymsza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M.</w:t>
            </w: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923F7B">
              <w:rPr>
                <w:rFonts w:ascii="Corbel" w:hAnsi="Corbel"/>
                <w:i/>
                <w:color w:val="000000"/>
                <w:sz w:val="24"/>
                <w:szCs w:val="24"/>
              </w:rPr>
              <w:t>Meandry upowszechniania koncepcji aktywnej polityki społecznej w Polsce</w:t>
            </w: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[</w:t>
            </w: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>w: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]</w:t>
            </w: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 xml:space="preserve"> M. Grewiński, M. Rymsza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(red.)</w:t>
            </w: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923F7B">
              <w:rPr>
                <w:rFonts w:ascii="Corbel" w:hAnsi="Corbel"/>
                <w:i/>
                <w:color w:val="000000"/>
                <w:sz w:val="24"/>
                <w:szCs w:val="24"/>
              </w:rPr>
              <w:t>Polityka aktywizacji w Polsce. Usługi reintegracji w sektorze gospodarki społecznej</w:t>
            </w: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 xml:space="preserve"> Wyższa Szkoła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Pedagogiczna</w:t>
            </w: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 xml:space="preserve"> TWP w Warszawie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Warszawa 2011</w:t>
            </w:r>
            <w:r w:rsidRPr="00923F7B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0A7B3164" w14:textId="77777777" w:rsidR="00E45A74" w:rsidRDefault="00E45A74" w:rsidP="00E45A7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87BC1">
              <w:rPr>
                <w:rFonts w:ascii="Corbel" w:hAnsi="Corbel"/>
                <w:color w:val="000000"/>
                <w:sz w:val="24"/>
                <w:szCs w:val="24"/>
              </w:rPr>
              <w:t>Kaźmierczak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T.</w:t>
            </w:r>
            <w:r w:rsidRPr="00187BC1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187BC1">
              <w:rPr>
                <w:rFonts w:ascii="Corbel" w:hAnsi="Corbel"/>
                <w:i/>
                <w:color w:val="000000"/>
                <w:sz w:val="24"/>
                <w:szCs w:val="24"/>
              </w:rPr>
              <w:t>Zrozumieć ekonomie społeczną</w:t>
            </w:r>
            <w:r w:rsidRPr="00187BC1">
              <w:rPr>
                <w:rFonts w:ascii="Corbel" w:hAnsi="Corbel"/>
                <w:color w:val="000000"/>
                <w:sz w:val="24"/>
                <w:szCs w:val="24"/>
              </w:rPr>
              <w:t xml:space="preserve">, w: T. Kaźmierczak, M. Rymsza (red.) </w:t>
            </w:r>
            <w:r w:rsidRPr="00DD382B">
              <w:rPr>
                <w:rFonts w:ascii="Corbel" w:hAnsi="Corbel"/>
                <w:i/>
                <w:color w:val="000000"/>
                <w:sz w:val="24"/>
                <w:szCs w:val="24"/>
              </w:rPr>
              <w:t>Kapitał społeczny. Gospodarka społeczna</w:t>
            </w:r>
            <w:r w:rsidRPr="00187BC1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Wydawnictwo Instytutu Spraw Publicznych,</w:t>
            </w:r>
            <w:r w:rsidRPr="00187BC1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187BC1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Warszawa 2007.</w:t>
            </w:r>
          </w:p>
          <w:p w14:paraId="33228007" w14:textId="77777777" w:rsidR="00E45A74" w:rsidRDefault="00E45A74" w:rsidP="00E45A7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Lizut J., Kowalczuk P., </w:t>
            </w:r>
            <w:r w:rsidRPr="00013E58">
              <w:rPr>
                <w:rFonts w:ascii="Corbel" w:hAnsi="Corbel"/>
                <w:i/>
                <w:color w:val="000000"/>
                <w:sz w:val="24"/>
                <w:szCs w:val="24"/>
              </w:rPr>
              <w:t>Katalog usług społecznych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013E58">
              <w:rPr>
                <w:rFonts w:ascii="Corbel" w:hAnsi="Corbel"/>
                <w:color w:val="000000"/>
                <w:sz w:val="24"/>
                <w:szCs w:val="24"/>
              </w:rPr>
              <w:t xml:space="preserve">[w:] M. Grewiński, M. Rymsza (red.), </w:t>
            </w:r>
            <w:r w:rsidRPr="00013E58">
              <w:rPr>
                <w:rFonts w:ascii="Corbel" w:hAnsi="Corbel"/>
                <w:i/>
                <w:color w:val="000000"/>
                <w:sz w:val="24"/>
                <w:szCs w:val="24"/>
              </w:rPr>
              <w:t>Polityka aktywizacji w Polsce. Usługi reintegracji w sektorze gospodarki społecznej</w:t>
            </w:r>
            <w:r w:rsidRPr="00013E58">
              <w:rPr>
                <w:rFonts w:ascii="Corbel" w:hAnsi="Corbel"/>
                <w:color w:val="000000"/>
                <w:sz w:val="24"/>
                <w:szCs w:val="24"/>
              </w:rPr>
              <w:t xml:space="preserve"> Wyższa Szkoła Pedagogiczna TWP w Warszawie, Warszawa 2011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4D9656F2" w14:textId="77777777" w:rsidR="00E45A74" w:rsidRPr="00E45A74" w:rsidRDefault="00E45A74" w:rsidP="00E45A7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E45A74">
              <w:rPr>
                <w:rFonts w:ascii="Corbel" w:hAnsi="Corbel"/>
                <w:color w:val="000000"/>
                <w:sz w:val="24"/>
                <w:szCs w:val="24"/>
              </w:rPr>
              <w:t xml:space="preserve">Wejcman Z., </w:t>
            </w:r>
            <w:r w:rsidRPr="00E45A74">
              <w:rPr>
                <w:rFonts w:ascii="Corbel" w:hAnsi="Corbel"/>
                <w:i/>
                <w:color w:val="000000"/>
                <w:sz w:val="24"/>
                <w:szCs w:val="24"/>
              </w:rPr>
              <w:t>Świadczenie usług społecznych – w stronę trzeciego sektora</w:t>
            </w:r>
            <w:r w:rsidRPr="00E45A74">
              <w:rPr>
                <w:rFonts w:ascii="Corbel" w:hAnsi="Corbel"/>
                <w:color w:val="000000"/>
                <w:sz w:val="24"/>
                <w:szCs w:val="24"/>
              </w:rPr>
              <w:t xml:space="preserve">, [w:] M. Grewiński, B. Skrzypczak (red.), </w:t>
            </w:r>
            <w:r w:rsidRPr="00E45A74">
              <w:rPr>
                <w:rFonts w:ascii="Corbel" w:hAnsi="Corbel"/>
                <w:i/>
                <w:color w:val="000000"/>
                <w:sz w:val="24"/>
                <w:szCs w:val="24"/>
              </w:rPr>
              <w:t>Środowiskowe usługi społeczne – nowa perspektywa polityki i pedagogiki społecznej</w:t>
            </w:r>
            <w:r w:rsidRPr="00E45A74">
              <w:rPr>
                <w:rFonts w:ascii="Corbel" w:hAnsi="Corbel"/>
                <w:color w:val="000000"/>
                <w:sz w:val="24"/>
                <w:szCs w:val="24"/>
              </w:rPr>
              <w:t>, Wyższa Szkoła Pedagogiczna TWP w Warszawie, Warszawa 2011.</w:t>
            </w:r>
          </w:p>
        </w:tc>
      </w:tr>
      <w:tr w:rsidR="00E45A74" w:rsidRPr="009C54AE" w14:paraId="042FF899" w14:textId="77777777" w:rsidTr="00EF370B">
        <w:trPr>
          <w:trHeight w:val="397"/>
        </w:trPr>
        <w:tc>
          <w:tcPr>
            <w:tcW w:w="9356" w:type="dxa"/>
          </w:tcPr>
          <w:p w14:paraId="5AF61457" w14:textId="77777777" w:rsidR="00E45A74" w:rsidRPr="00811989" w:rsidRDefault="00E45A74" w:rsidP="00E45A7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11989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D7741BF" w14:textId="77777777" w:rsidR="00E45A74" w:rsidRPr="009E3DC1" w:rsidRDefault="00E45A74" w:rsidP="00E45A74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C513E">
              <w:rPr>
                <w:rFonts w:ascii="Corbel" w:hAnsi="Corbel"/>
                <w:color w:val="000000"/>
                <w:sz w:val="24"/>
                <w:szCs w:val="24"/>
              </w:rPr>
              <w:t>Frączkiewicz-Wronka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A.</w:t>
            </w:r>
            <w:r w:rsidRPr="00CC513E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9E3DC1">
              <w:rPr>
                <w:rFonts w:ascii="Corbel" w:hAnsi="Corbel"/>
                <w:i/>
                <w:color w:val="000000"/>
                <w:sz w:val="24"/>
                <w:szCs w:val="24"/>
              </w:rPr>
              <w:t>Usługi społeczne realizowane w partnerstwie. Międzyorganizacyjne aspekty zarządzania</w:t>
            </w:r>
            <w:r w:rsidRPr="00CC513E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Wyd. WSP TW, </w:t>
            </w:r>
            <w:r w:rsidRPr="00CC513E">
              <w:rPr>
                <w:rFonts w:ascii="Corbel" w:hAnsi="Corbel"/>
                <w:color w:val="000000"/>
                <w:sz w:val="24"/>
                <w:szCs w:val="24"/>
              </w:rPr>
              <w:t>Łazy 2002.</w:t>
            </w:r>
          </w:p>
          <w:p w14:paraId="532204B1" w14:textId="77777777" w:rsidR="00E45A74" w:rsidRPr="009E3DC1" w:rsidRDefault="00E45A74" w:rsidP="00E45A74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9E3DC1">
              <w:rPr>
                <w:rFonts w:ascii="Corbel" w:hAnsi="Corbel"/>
                <w:color w:val="000000"/>
                <w:sz w:val="24"/>
                <w:szCs w:val="24"/>
              </w:rPr>
              <w:t>Janoś-Kresło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M.</w:t>
            </w:r>
            <w:r w:rsidRPr="009E3DC1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9E3DC1">
              <w:rPr>
                <w:rFonts w:ascii="Corbel" w:hAnsi="Corbel"/>
                <w:i/>
                <w:color w:val="000000"/>
                <w:sz w:val="24"/>
                <w:szCs w:val="24"/>
              </w:rPr>
              <w:t>Usługi społeczne w procesie przemian systemowych w Polsce</w:t>
            </w:r>
            <w:r w:rsidRPr="009E3DC1">
              <w:rPr>
                <w:rFonts w:ascii="Corbel" w:hAnsi="Corbel"/>
                <w:color w:val="000000"/>
                <w:sz w:val="24"/>
                <w:szCs w:val="24"/>
              </w:rPr>
              <w:t>, Warszawa 2002.</w:t>
            </w:r>
          </w:p>
          <w:p w14:paraId="5B1ADF01" w14:textId="77777777" w:rsidR="00E45A74" w:rsidRDefault="00E45A74" w:rsidP="00E45A7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Kawula S., </w:t>
            </w:r>
            <w:r w:rsidRPr="00E9541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Pomocniczość w pracy socjalnej i opiekuńczej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 [w:] S. Kawula (red.), </w:t>
            </w:r>
            <w:r w:rsidRPr="00E9541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społeczna. Dokonania-aktualności-perspektywy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Adam Marszałek, Toruń 2009.</w:t>
            </w:r>
          </w:p>
          <w:p w14:paraId="30EA0800" w14:textId="77777777" w:rsidR="00E45A74" w:rsidRDefault="00E45A74" w:rsidP="00E45A7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19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Kaźmierczak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</w:t>
            </w:r>
            <w:r w:rsidRPr="008119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C513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centra integracji społecznej jako pomysł na przeciwdziałanie wykluczeniu społecznemu? Refleksje wokół Ustawy o zatrudnieniu socjalnym</w:t>
            </w:r>
            <w:r w:rsidRPr="008119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„Trzeci Sektor” 2005, nr 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D41AB4A" w14:textId="77777777" w:rsidR="00E45A74" w:rsidRDefault="00E45A74" w:rsidP="00E45A7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3D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Wojciechowski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</w:t>
            </w:r>
            <w:r w:rsidRPr="009E3D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E3DC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w samorządzie terytorialnym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 w:rsidRPr="009E3D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yd. Difin, Warszawa 2003.</w:t>
            </w:r>
          </w:p>
          <w:p w14:paraId="7B54EDB3" w14:textId="77777777" w:rsidR="00E45A74" w:rsidRPr="00E45A74" w:rsidRDefault="00E45A74" w:rsidP="00E45A7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5A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Wysocka E., </w:t>
            </w:r>
            <w:r w:rsidRPr="00E45A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Warsztat diagnostyczny pracownika socjalnego w obszarze pracy z rodziną oraz przedmiotowe i podmiotowe uwarunkowania procesu diagnozy środowiska rodzinnego</w:t>
            </w:r>
            <w:r w:rsidRPr="00E45A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D. Trawkowska (red.), </w:t>
            </w:r>
            <w:r w:rsidRPr="00E45A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Pomoc społeczna wobec rodzin. Interdyscyplinarne rozważania o publicznej trosce o dziecko i rodzinę</w:t>
            </w:r>
            <w:r w:rsidRPr="00E45A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Edukacyjne Akapit, Toruń 2011</w:t>
            </w:r>
            <w:r w:rsidR="00A146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7B43D627" w14:textId="77777777" w:rsidR="0085747A" w:rsidRPr="009C54AE" w:rsidRDefault="0085747A" w:rsidP="00EF37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7BA23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5AD42" w14:textId="77777777" w:rsidR="00380E5C" w:rsidRDefault="00380E5C" w:rsidP="00C16ABF">
      <w:pPr>
        <w:spacing w:after="0" w:line="240" w:lineRule="auto"/>
      </w:pPr>
      <w:r>
        <w:separator/>
      </w:r>
    </w:p>
  </w:endnote>
  <w:endnote w:type="continuationSeparator" w:id="0">
    <w:p w14:paraId="49E6A1C9" w14:textId="77777777" w:rsidR="00380E5C" w:rsidRDefault="00380E5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C239F" w14:textId="77777777" w:rsidR="00380E5C" w:rsidRDefault="00380E5C" w:rsidP="00C16ABF">
      <w:pPr>
        <w:spacing w:after="0" w:line="240" w:lineRule="auto"/>
      </w:pPr>
      <w:r>
        <w:separator/>
      </w:r>
    </w:p>
  </w:footnote>
  <w:footnote w:type="continuationSeparator" w:id="0">
    <w:p w14:paraId="32184711" w14:textId="77777777" w:rsidR="00380E5C" w:rsidRDefault="00380E5C" w:rsidP="00C16ABF">
      <w:pPr>
        <w:spacing w:after="0" w:line="240" w:lineRule="auto"/>
      </w:pPr>
      <w:r>
        <w:continuationSeparator/>
      </w:r>
    </w:p>
  </w:footnote>
  <w:footnote w:id="1">
    <w:p w14:paraId="50D2C27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F405995"/>
    <w:multiLevelType w:val="hybridMultilevel"/>
    <w:tmpl w:val="119CEF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133154"/>
    <w:multiLevelType w:val="hybridMultilevel"/>
    <w:tmpl w:val="E7E253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0562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0AB3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02A4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16A7"/>
    <w:rsid w:val="00267F3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3E0A"/>
    <w:rsid w:val="00305C92"/>
    <w:rsid w:val="003151C5"/>
    <w:rsid w:val="003343CF"/>
    <w:rsid w:val="00346FE9"/>
    <w:rsid w:val="0034759A"/>
    <w:rsid w:val="003503F6"/>
    <w:rsid w:val="003530DD"/>
    <w:rsid w:val="00363F78"/>
    <w:rsid w:val="00380E5C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0768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977"/>
    <w:rsid w:val="00675843"/>
    <w:rsid w:val="0068221B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B92"/>
    <w:rsid w:val="007A4022"/>
    <w:rsid w:val="007A6E6E"/>
    <w:rsid w:val="007A700B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53"/>
    <w:rsid w:val="00916188"/>
    <w:rsid w:val="00923D7D"/>
    <w:rsid w:val="009508DF"/>
    <w:rsid w:val="00950DAC"/>
    <w:rsid w:val="00954A07"/>
    <w:rsid w:val="00997F14"/>
    <w:rsid w:val="009A78D9"/>
    <w:rsid w:val="009B152F"/>
    <w:rsid w:val="009C3E31"/>
    <w:rsid w:val="009C54AE"/>
    <w:rsid w:val="009C788E"/>
    <w:rsid w:val="009D3F3B"/>
    <w:rsid w:val="009E0543"/>
    <w:rsid w:val="009E2588"/>
    <w:rsid w:val="009E3B41"/>
    <w:rsid w:val="009F3C5C"/>
    <w:rsid w:val="009F4610"/>
    <w:rsid w:val="00A00ECC"/>
    <w:rsid w:val="00A1465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02F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7E8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50DA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5A74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29E0"/>
    <w:rsid w:val="00EC4899"/>
    <w:rsid w:val="00ED03AB"/>
    <w:rsid w:val="00ED32D2"/>
    <w:rsid w:val="00EE32DE"/>
    <w:rsid w:val="00EE5457"/>
    <w:rsid w:val="00EF177E"/>
    <w:rsid w:val="00EF370B"/>
    <w:rsid w:val="00F070AB"/>
    <w:rsid w:val="00F16540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0A133"/>
  <w15:docId w15:val="{700C91CA-85FF-49E1-A7FF-DB85AE264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B1C2FA-AE51-4952-B139-E4F5C424EC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6AA1FA-A8BF-4C52-A9C2-9AC8615B77F5}"/>
</file>

<file path=customXml/itemProps3.xml><?xml version="1.0" encoding="utf-8"?>
<ds:datastoreItem xmlns:ds="http://schemas.openxmlformats.org/officeDocument/2006/customXml" ds:itemID="{0777D641-9C63-4D81-9CAE-EDE9202BF86B}"/>
</file>

<file path=customXml/itemProps4.xml><?xml version="1.0" encoding="utf-8"?>
<ds:datastoreItem xmlns:ds="http://schemas.openxmlformats.org/officeDocument/2006/customXml" ds:itemID="{D70C7A53-513B-4EF4-894D-6BAFF60792F0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</TotalTime>
  <Pages>5</Pages>
  <Words>1271</Words>
  <Characters>7630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6</cp:revision>
  <cp:lastPrinted>2019-02-06T12:12:00Z</cp:lastPrinted>
  <dcterms:created xsi:type="dcterms:W3CDTF">2020-10-29T12:34:00Z</dcterms:created>
  <dcterms:modified xsi:type="dcterms:W3CDTF">2021-10-01T19:43:00Z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